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Library Resource Guide 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Dual Credit Comp. II - Biographical Analysis Paper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Step 1: Access Destiny Discover App on iPad &amp; Log In </w:t>
      </w:r>
    </w:p>
    <w:p w:rsidR="00000000" w:rsidDel="00000000" w:rsidP="00000000" w:rsidRDefault="00000000" w:rsidRPr="00000000" w14:paraId="00000005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Step 2:  Find information with Catalog Resources and/or databases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5343525</wp:posOffset>
            </wp:positionH>
            <wp:positionV relativeFrom="paragraph">
              <wp:posOffset>211057</wp:posOffset>
            </wp:positionV>
            <wp:extent cx="828675" cy="1181100"/>
            <wp:effectExtent b="0" l="0" r="0" t="0"/>
            <wp:wrapSquare wrapText="bothSides" distB="114300" distT="114300" distL="114300" distR="114300"/>
            <wp:docPr descr="https://docs.google.com/spreadsheets/d/1jN5OArW00Vf1Bls9ZB-VKWRRASWoTBP0X1C6tijbfcU/edit?usp=sharing" id="3" name="image3.png"/>
            <a:graphic>
              <a:graphicData uri="http://schemas.openxmlformats.org/drawingml/2006/picture">
                <pic:pic>
                  <pic:nvPicPr>
                    <pic:cNvPr descr="https://docs.google.com/spreadsheets/d/1jN5OArW00Vf1Bls9ZB-VKWRRASWoTBP0X1C6tijbfcU/edit?usp=sharing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181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highlight w:val="yellow"/>
          <w:rtl w:val="0"/>
        </w:rPr>
        <w:t xml:space="preserve">*All ebooks, databases, and newspapers are password protected.  Find the password you need by clicking the password icon located on the Destiny Discover homepage.  </w:t>
      </w:r>
    </w:p>
    <w:p w:rsidR="00000000" w:rsidDel="00000000" w:rsidP="00000000" w:rsidRDefault="00000000" w:rsidRPr="00000000" w14:paraId="00000009">
      <w:pPr>
        <w:pageBreakBefore w:val="0"/>
        <w:rPr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sz w:val="28"/>
          <w:szCs w:val="28"/>
          <w:highlight w:val="cyan"/>
        </w:rPr>
      </w:pPr>
      <w:hyperlink r:id="rId7">
        <w:r w:rsidDel="00000000" w:rsidR="00000000" w:rsidRPr="00000000">
          <w:rPr>
            <w:color w:val="1155cc"/>
            <w:sz w:val="28"/>
            <w:szCs w:val="28"/>
            <w:highlight w:val="cyan"/>
            <w:u w:val="single"/>
            <w:rtl w:val="0"/>
          </w:rPr>
          <w:t xml:space="preserve">CLICK HERE TO ACCESS PASSWORDS NOW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-609599</wp:posOffset>
            </wp:positionH>
            <wp:positionV relativeFrom="paragraph">
              <wp:posOffset>298289</wp:posOffset>
            </wp:positionV>
            <wp:extent cx="828675" cy="947057"/>
            <wp:effectExtent b="0" l="0" r="0" t="0"/>
            <wp:wrapSquare wrapText="bothSides" distB="114300" distT="114300" distL="114300" distR="114300"/>
            <wp:docPr id="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9470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b w:val="1"/>
          <w:sz w:val="40"/>
          <w:szCs w:val="40"/>
        </w:rPr>
      </w:pPr>
      <w:hyperlink r:id="rId9">
        <w:r w:rsidDel="00000000" w:rsidR="00000000" w:rsidRPr="00000000">
          <w:rPr>
            <w:b w:val="1"/>
            <w:color w:val="1155cc"/>
            <w:sz w:val="40"/>
            <w:szCs w:val="40"/>
            <w:u w:val="single"/>
            <w:rtl w:val="0"/>
          </w:rPr>
          <w:t xml:space="preserve">Destiny Discover - LIBRARY CATALOG</w:t>
        </w:r>
      </w:hyperlink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1"/>
        </w:numPr>
        <w:ind w:left="1440" w:hanging="360"/>
        <w:rPr>
          <w:b w:val="1"/>
          <w:sz w:val="24"/>
          <w:szCs w:val="24"/>
          <w:highlight w:val="cyan"/>
        </w:rPr>
      </w:pPr>
      <w:r w:rsidDel="00000000" w:rsidR="00000000" w:rsidRPr="00000000">
        <w:rPr>
          <w:b w:val="1"/>
          <w:sz w:val="24"/>
          <w:szCs w:val="24"/>
          <w:highlight w:val="cyan"/>
          <w:u w:val="single"/>
          <w:rtl w:val="0"/>
        </w:rPr>
        <w:t xml:space="preserve">Log in with OSD username and password</w:t>
      </w:r>
    </w:p>
    <w:p w:rsidR="00000000" w:rsidDel="00000000" w:rsidP="00000000" w:rsidRDefault="00000000" w:rsidRPr="00000000" w14:paraId="0000000F">
      <w:pPr>
        <w:pageBreakBefore w:val="0"/>
        <w:ind w:left="0" w:firstLine="0"/>
        <w:rPr>
          <w:b w:val="1"/>
          <w:sz w:val="24"/>
          <w:szCs w:val="24"/>
          <w:highlight w:val="cy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1"/>
        </w:numPr>
        <w:ind w:left="1440" w:hanging="360"/>
        <w:rPr>
          <w:b w:val="1"/>
          <w:sz w:val="24"/>
          <w:szCs w:val="24"/>
        </w:rPr>
      </w:pPr>
      <w:hyperlink r:id="rId10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View Collection - Dual Credit Eng. Comp. II 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1"/>
        </w:numPr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Search for a keyword related to the topic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1"/>
        </w:numPr>
        <w:ind w:left="144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Select a Title &amp; “View More Details” to locate “Citations”  </w:t>
      </w:r>
    </w:p>
    <w:p w:rsidR="00000000" w:rsidDel="00000000" w:rsidP="00000000" w:rsidRDefault="00000000" w:rsidRPr="00000000" w14:paraId="00000013">
      <w:pPr>
        <w:pageBreakBefore w:val="0"/>
        <w:ind w:left="144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6"/>
        </w:numPr>
        <w:ind w:left="1440" w:hanging="360"/>
        <w:rPr>
          <w:sz w:val="24"/>
          <w:szCs w:val="24"/>
          <w:highlight w:val="cyan"/>
        </w:rPr>
      </w:pPr>
      <w:r w:rsidDel="00000000" w:rsidR="00000000" w:rsidRPr="00000000">
        <w:rPr>
          <w:sz w:val="24"/>
          <w:szCs w:val="24"/>
          <w:highlight w:val="cyan"/>
          <w:rtl w:val="0"/>
        </w:rPr>
        <w:t xml:space="preserve">Click OPEN for ebooks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-609599</wp:posOffset>
            </wp:positionH>
            <wp:positionV relativeFrom="paragraph">
              <wp:posOffset>308297</wp:posOffset>
            </wp:positionV>
            <wp:extent cx="828675" cy="828675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Thousands of ebooks</w:t>
      </w:r>
    </w:p>
    <w:p w:rsidR="00000000" w:rsidDel="00000000" w:rsidP="00000000" w:rsidRDefault="00000000" w:rsidRPr="00000000" w14:paraId="00000016">
      <w:pPr>
        <w:pageBreakBefore w:val="0"/>
        <w:numPr>
          <w:ilvl w:val="2"/>
          <w:numId w:val="6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 the chapter headings or use the table of contents/index to find information quickly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Ebook passwords </w:t>
      </w:r>
    </w:p>
    <w:p w:rsidR="00000000" w:rsidDel="00000000" w:rsidP="00000000" w:rsidRDefault="00000000" w:rsidRPr="00000000" w14:paraId="00000018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628650</wp:posOffset>
            </wp:positionH>
            <wp:positionV relativeFrom="paragraph">
              <wp:posOffset>123825</wp:posOffset>
            </wp:positionV>
            <wp:extent cx="3843338" cy="1236552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43338" cy="123655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9">
      <w:pPr>
        <w:pageBreakBefore w:val="0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3"/>
        </w:numPr>
        <w:ind w:left="720" w:hanging="360"/>
        <w:rPr>
          <w:b w:val="1"/>
          <w:sz w:val="32"/>
          <w:szCs w:val="32"/>
          <w:highlight w:val="green"/>
        </w:rPr>
      </w:pPr>
      <w:r w:rsidDel="00000000" w:rsidR="00000000" w:rsidRPr="00000000">
        <w:rPr>
          <w:b w:val="1"/>
          <w:sz w:val="32"/>
          <w:szCs w:val="32"/>
          <w:highlight w:val="green"/>
          <w:rtl w:val="0"/>
        </w:rPr>
        <w:t xml:space="preserve">Search for a topic and use the “Websites” tab to find external links to educational content on the web. </w:t>
      </w:r>
    </w:p>
    <w:p w:rsidR="00000000" w:rsidDel="00000000" w:rsidP="00000000" w:rsidRDefault="00000000" w:rsidRPr="00000000" w14:paraId="00000021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2"/>
        </w:numPr>
        <w:ind w:left="720" w:hanging="360"/>
        <w:rPr>
          <w:b w:val="1"/>
          <w:sz w:val="44"/>
          <w:szCs w:val="44"/>
        </w:rPr>
      </w:pPr>
      <w:hyperlink r:id="rId13">
        <w:r w:rsidDel="00000000" w:rsidR="00000000" w:rsidRPr="00000000">
          <w:rPr>
            <w:b w:val="1"/>
            <w:color w:val="1155cc"/>
            <w:sz w:val="44"/>
            <w:szCs w:val="44"/>
            <w:u w:val="single"/>
            <w:rtl w:val="0"/>
          </w:rPr>
          <w:t xml:space="preserve">Databases - access links in Destiny Discover - “Learning Resources”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numPr>
          <w:ilvl w:val="1"/>
          <w:numId w:val="4"/>
        </w:numPr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Encyclopedia Britannica -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5267325</wp:posOffset>
            </wp:positionH>
            <wp:positionV relativeFrom="paragraph">
              <wp:posOffset>216061</wp:posOffset>
            </wp:positionV>
            <wp:extent cx="828675" cy="818005"/>
            <wp:effectExtent b="0" l="0" r="0" t="0"/>
            <wp:wrapSquare wrapText="bothSides" distB="114300" distT="114300" distL="114300" distR="11430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180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5">
      <w:pPr>
        <w:pageBreakBefore w:val="0"/>
        <w:numPr>
          <w:ilvl w:val="1"/>
          <w:numId w:val="4"/>
        </w:numPr>
        <w:ind w:left="1440" w:hanging="360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username and password -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oxfordis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numPr>
          <w:ilvl w:val="2"/>
          <w:numId w:val="4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Search by keyword </w:t>
      </w:r>
    </w:p>
    <w:p w:rsidR="00000000" w:rsidDel="00000000" w:rsidP="00000000" w:rsidRDefault="00000000" w:rsidRPr="00000000" w14:paraId="00000027">
      <w:pPr>
        <w:pageBreakBefore w:val="0"/>
        <w:numPr>
          <w:ilvl w:val="2"/>
          <w:numId w:val="4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Use the TABS</w:t>
      </w:r>
      <w:r w:rsidDel="00000000" w:rsidR="00000000" w:rsidRPr="00000000">
        <w:rPr>
          <w:sz w:val="24"/>
          <w:szCs w:val="24"/>
          <w:rtl w:val="0"/>
        </w:rPr>
        <w:t xml:space="preserve"> within articles to find related images and related websites</w:t>
      </w:r>
    </w:p>
    <w:p w:rsidR="00000000" w:rsidDel="00000000" w:rsidP="00000000" w:rsidRDefault="00000000" w:rsidRPr="00000000" w14:paraId="00000028">
      <w:pPr>
        <w:pageBreakBefore w:val="0"/>
        <w:numPr>
          <w:ilvl w:val="2"/>
          <w:numId w:val="4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Use the TOOLS</w:t>
      </w:r>
      <w:r w:rsidDel="00000000" w:rsidR="00000000" w:rsidRPr="00000000">
        <w:rPr>
          <w:sz w:val="24"/>
          <w:szCs w:val="24"/>
          <w:rtl w:val="0"/>
        </w:rPr>
        <w:t xml:space="preserve"> to cite and send/save the article </w:t>
      </w:r>
    </w:p>
    <w:p w:rsidR="00000000" w:rsidDel="00000000" w:rsidP="00000000" w:rsidRDefault="00000000" w:rsidRPr="00000000" w14:paraId="00000029">
      <w:pPr>
        <w:pageBreakBefore w:val="0"/>
        <w:ind w:left="21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-380999</wp:posOffset>
            </wp:positionH>
            <wp:positionV relativeFrom="paragraph">
              <wp:posOffset>257175</wp:posOffset>
            </wp:positionV>
            <wp:extent cx="828675" cy="949523"/>
            <wp:effectExtent b="0" l="0" r="0" t="0"/>
            <wp:wrapSquare wrapText="bothSides" distB="114300" distT="114300" distL="114300" distR="114300"/>
            <wp:docPr id="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9495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A">
      <w:pPr>
        <w:pageBreakBefore w:val="0"/>
        <w:numPr>
          <w:ilvl w:val="1"/>
          <w:numId w:val="4"/>
        </w:numPr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Salem Press Reference Database </w:t>
      </w:r>
    </w:p>
    <w:p w:rsidR="00000000" w:rsidDel="00000000" w:rsidP="00000000" w:rsidRDefault="00000000" w:rsidRPr="00000000" w14:paraId="0000002B">
      <w:pPr>
        <w:numPr>
          <w:ilvl w:val="2"/>
          <w:numId w:val="4"/>
        </w:numPr>
        <w:ind w:left="2160" w:hanging="36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Automatic login on OHS campus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2"/>
          <w:numId w:val="4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Use the SEARCH for specific people </w:t>
      </w:r>
    </w:p>
    <w:p w:rsidR="00000000" w:rsidDel="00000000" w:rsidP="00000000" w:rsidRDefault="00000000" w:rsidRPr="00000000" w14:paraId="0000002D">
      <w:pPr>
        <w:numPr>
          <w:ilvl w:val="2"/>
          <w:numId w:val="4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Look under HISTORY </w:t>
      </w:r>
    </w:p>
    <w:p w:rsidR="00000000" w:rsidDel="00000000" w:rsidP="00000000" w:rsidRDefault="00000000" w:rsidRPr="00000000" w14:paraId="0000002E">
      <w:pPr>
        <w:numPr>
          <w:ilvl w:val="3"/>
          <w:numId w:val="4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Great Athletes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numPr>
          <w:ilvl w:val="3"/>
          <w:numId w:val="4"/>
        </w:numPr>
        <w:ind w:left="288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Great Lives from History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Use the TOOLS</w:t>
      </w:r>
      <w:r w:rsidDel="00000000" w:rsidR="00000000" w:rsidRPr="00000000">
        <w:rPr>
          <w:sz w:val="24"/>
          <w:szCs w:val="24"/>
          <w:rtl w:val="0"/>
        </w:rPr>
        <w:t xml:space="preserve"> to cite and send/save the article </w:t>
      </w:r>
    </w:p>
    <w:p w:rsidR="00000000" w:rsidDel="00000000" w:rsidP="00000000" w:rsidRDefault="00000000" w:rsidRPr="00000000" w14:paraId="00000031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5"/>
        </w:numPr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MAGNOLIA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5581650</wp:posOffset>
            </wp:positionH>
            <wp:positionV relativeFrom="paragraph">
              <wp:posOffset>172957</wp:posOffset>
            </wp:positionV>
            <wp:extent cx="1019175" cy="935119"/>
            <wp:effectExtent b="0" l="0" r="0" t="0"/>
            <wp:wrapSquare wrapText="bothSides" distB="114300" distT="114300" distL="114300" distR="11430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3511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5"/>
        </w:numPr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Automatic login on OHS campus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From home use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password: magn0897</w:t>
      </w:r>
    </w:p>
    <w:p w:rsidR="00000000" w:rsidDel="00000000" w:rsidP="00000000" w:rsidRDefault="00000000" w:rsidRPr="00000000" w14:paraId="00000035">
      <w:pPr>
        <w:pageBreakBefore w:val="0"/>
        <w:numPr>
          <w:ilvl w:val="1"/>
          <w:numId w:val="5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Click - Search Databases</w:t>
      </w:r>
    </w:p>
    <w:p w:rsidR="00000000" w:rsidDel="00000000" w:rsidP="00000000" w:rsidRDefault="00000000" w:rsidRPr="00000000" w14:paraId="00000036">
      <w:pPr>
        <w:pageBreakBefore w:val="0"/>
        <w:numPr>
          <w:ilvl w:val="1"/>
          <w:numId w:val="5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Find - Grade Level High School </w:t>
      </w:r>
    </w:p>
    <w:p w:rsidR="00000000" w:rsidDel="00000000" w:rsidP="00000000" w:rsidRDefault="00000000" w:rsidRPr="00000000" w14:paraId="00000037">
      <w:pPr>
        <w:pageBreakBefore w:val="0"/>
        <w:numPr>
          <w:ilvl w:val="1"/>
          <w:numId w:val="5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SEARCH ALL DATABASES &amp; LOCATE </w:t>
      </w:r>
      <w:r w:rsidDel="00000000" w:rsidR="00000000" w:rsidRPr="00000000">
        <w:rPr>
          <w:sz w:val="24"/>
          <w:szCs w:val="24"/>
          <w:highlight w:val="green"/>
          <w:rtl w:val="0"/>
        </w:rPr>
        <w:t xml:space="preserve">MAS SCHOOL EDITION </w:t>
      </w:r>
    </w:p>
    <w:p w:rsidR="00000000" w:rsidDel="00000000" w:rsidP="00000000" w:rsidRDefault="00000000" w:rsidRPr="00000000" w14:paraId="00000038">
      <w:pPr>
        <w:pageBreakBefore w:val="0"/>
        <w:numPr>
          <w:ilvl w:val="1"/>
          <w:numId w:val="5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Refine your results by publication types to include only BIOGRAPHIES or magazines and newspapers</w:t>
      </w:r>
    </w:p>
    <w:p w:rsidR="00000000" w:rsidDel="00000000" w:rsidP="00000000" w:rsidRDefault="00000000" w:rsidRPr="00000000" w14:paraId="00000039">
      <w:pPr>
        <w:pageBreakBefore w:val="0"/>
        <w:numPr>
          <w:ilvl w:val="1"/>
          <w:numId w:val="5"/>
        </w:numPr>
        <w:ind w:left="216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Read the title, annotation, and subject headings</w:t>
      </w:r>
      <w:r w:rsidDel="00000000" w:rsidR="00000000" w:rsidRPr="00000000">
        <w:rPr>
          <w:sz w:val="24"/>
          <w:szCs w:val="24"/>
          <w:rtl w:val="0"/>
        </w:rPr>
        <w:t xml:space="preserve"> (this tells you what the article is about before you read) </w:t>
      </w:r>
    </w:p>
    <w:p w:rsidR="00000000" w:rsidDel="00000000" w:rsidP="00000000" w:rsidRDefault="00000000" w:rsidRPr="00000000" w14:paraId="0000003A">
      <w:pPr>
        <w:numPr>
          <w:ilvl w:val="1"/>
          <w:numId w:val="5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Use the TOOLS</w:t>
      </w:r>
      <w:r w:rsidDel="00000000" w:rsidR="00000000" w:rsidRPr="00000000">
        <w:rPr>
          <w:sz w:val="24"/>
          <w:szCs w:val="24"/>
          <w:rtl w:val="0"/>
        </w:rPr>
        <w:t xml:space="preserve"> to cite and send/save the article </w:t>
      </w:r>
    </w:p>
    <w:p w:rsidR="00000000" w:rsidDel="00000000" w:rsidP="00000000" w:rsidRDefault="00000000" w:rsidRPr="00000000" w14:paraId="0000003B">
      <w:pPr>
        <w:pageBreakBefore w:val="0"/>
        <w:ind w:left="0" w:firstLine="0"/>
        <w:rPr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ind w:left="2160" w:firstLine="0"/>
        <w:rPr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jc w:val="left"/>
        <w:rPr/>
      </w:pPr>
      <w:r w:rsidDel="00000000" w:rsidR="00000000" w:rsidRPr="00000000">
        <w:rPr>
          <w:b w:val="1"/>
          <w:sz w:val="48"/>
          <w:szCs w:val="48"/>
          <w:rtl w:val="0"/>
        </w:rPr>
        <w:t xml:space="preserve">Ms. Osborne  </w:t>
      </w:r>
      <w:hyperlink r:id="rId17">
        <w:r w:rsidDel="00000000" w:rsidR="00000000" w:rsidRPr="00000000">
          <w:rPr>
            <w:b w:val="1"/>
            <w:color w:val="1155cc"/>
            <w:sz w:val="48"/>
            <w:szCs w:val="48"/>
            <w:u w:val="single"/>
            <w:rtl w:val="0"/>
          </w:rPr>
          <w:t xml:space="preserve">atosborne@oxfordsd.org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hyperlink" Target="https://collections.follettsoftware.com/collection/636116281e7ee8001254f425" TargetMode="External"/><Relationship Id="rId13" Type="http://schemas.openxmlformats.org/officeDocument/2006/relationships/hyperlink" Target="https://search.follettsoftware.com/metasearch/ui/36089" TargetMode="External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earch.follettsoftware.com/metasearch/ui/36089" TargetMode="External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7" Type="http://schemas.openxmlformats.org/officeDocument/2006/relationships/hyperlink" Target="mailto:atosborne@oxfordsd.org" TargetMode="External"/><Relationship Id="rId16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yperlink" Target="https://docs.google.com/spreadsheets/d/1jN5OArW00Vf1Bls9ZB-VKWRRASWoTBP0X1C6tijbfcU/edit?usp=sharing" TargetMode="External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